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9F58" w14:textId="40F67432" w:rsidR="00A3651C" w:rsidRDefault="00A3651C" w:rsidP="00A3651C">
      <w:pPr>
        <w:jc w:val="center"/>
      </w:pPr>
      <w:r w:rsidRPr="00FF1A1B">
        <w:rPr>
          <w:b/>
          <w:bCs/>
        </w:rPr>
        <w:t xml:space="preserve">Nicholas Actuarial Solutions </w:t>
      </w:r>
      <w:r w:rsidRPr="00A36185">
        <w:rPr>
          <w:b/>
          <w:bCs/>
        </w:rPr>
        <w:t>compl</w:t>
      </w:r>
      <w:r w:rsidR="00FF5A00">
        <w:rPr>
          <w:b/>
          <w:bCs/>
        </w:rPr>
        <w:t>eted</w:t>
      </w:r>
      <w:r w:rsidRPr="00A36185">
        <w:rPr>
          <w:b/>
          <w:bCs/>
        </w:rPr>
        <w:t xml:space="preserve"> </w:t>
      </w:r>
      <w:r w:rsidR="00FF5A00">
        <w:rPr>
          <w:b/>
          <w:bCs/>
        </w:rPr>
        <w:t>the</w:t>
      </w:r>
      <w:r w:rsidRPr="00A36185">
        <w:rPr>
          <w:b/>
          <w:bCs/>
        </w:rPr>
        <w:t xml:space="preserve"> disposal exercise </w:t>
      </w:r>
      <w:r w:rsidR="0075119A">
        <w:rPr>
          <w:b/>
          <w:bCs/>
        </w:rPr>
        <w:t xml:space="preserve">of </w:t>
      </w:r>
      <w:r w:rsidRPr="00A36185">
        <w:rPr>
          <w:b/>
          <w:bCs/>
        </w:rPr>
        <w:t xml:space="preserve">minority shareholding in </w:t>
      </w:r>
      <w:proofErr w:type="spellStart"/>
      <w:r w:rsidRPr="00A36185">
        <w:rPr>
          <w:b/>
          <w:bCs/>
        </w:rPr>
        <w:t>Deartime</w:t>
      </w:r>
      <w:proofErr w:type="spellEnd"/>
      <w:r w:rsidRPr="00A36185">
        <w:rPr>
          <w:b/>
          <w:bCs/>
        </w:rPr>
        <w:t xml:space="preserve"> </w:t>
      </w:r>
      <w:proofErr w:type="spellStart"/>
      <w:r w:rsidRPr="00A36185">
        <w:rPr>
          <w:b/>
          <w:bCs/>
        </w:rPr>
        <w:t>Berhad</w:t>
      </w:r>
      <w:proofErr w:type="spellEnd"/>
      <w:r w:rsidRPr="00A36185">
        <w:rPr>
          <w:b/>
          <w:bCs/>
        </w:rPr>
        <w:t>.</w:t>
      </w:r>
    </w:p>
    <w:p w14:paraId="0BC7C5FE" w14:textId="4550134F" w:rsidR="00A3651C" w:rsidRDefault="00A3651C" w:rsidP="00A3651C">
      <w:pPr>
        <w:jc w:val="center"/>
        <w:rPr>
          <w:i/>
          <w:iCs/>
        </w:rPr>
      </w:pPr>
      <w:r w:rsidRPr="00A36185">
        <w:rPr>
          <w:i/>
          <w:iCs/>
        </w:rPr>
        <w:t xml:space="preserve">Nicholas Actuarial Solutions, a leading technology-based actuarial firm in Asia, today announced the completion of its disposal exercise for its minority shareholding in </w:t>
      </w:r>
      <w:proofErr w:type="spellStart"/>
      <w:r w:rsidRPr="00A36185">
        <w:rPr>
          <w:i/>
          <w:iCs/>
        </w:rPr>
        <w:t>Deartime</w:t>
      </w:r>
      <w:proofErr w:type="spellEnd"/>
      <w:r w:rsidRPr="00A36185">
        <w:rPr>
          <w:i/>
          <w:iCs/>
        </w:rPr>
        <w:t xml:space="preserve"> </w:t>
      </w:r>
      <w:proofErr w:type="spellStart"/>
      <w:r w:rsidRPr="00A36185">
        <w:rPr>
          <w:i/>
          <w:iCs/>
        </w:rPr>
        <w:t>Berhad</w:t>
      </w:r>
      <w:proofErr w:type="spellEnd"/>
      <w:r w:rsidRPr="00A36185">
        <w:rPr>
          <w:i/>
          <w:iCs/>
        </w:rPr>
        <w:t>.</w:t>
      </w:r>
    </w:p>
    <w:p w14:paraId="0A035EA5" w14:textId="77777777" w:rsidR="00A3651C" w:rsidRDefault="00A3651C" w:rsidP="00A3651C">
      <w:pPr>
        <w:jc w:val="center"/>
      </w:pPr>
    </w:p>
    <w:p w14:paraId="3E528A5A" w14:textId="2CF9D899" w:rsidR="00A3651C" w:rsidRDefault="00A3651C" w:rsidP="00A3651C">
      <w:r>
        <w:t xml:space="preserve">Kuala Lumpur, Malaysia, </w:t>
      </w:r>
      <w:r w:rsidR="00B600EA">
        <w:t xml:space="preserve">August </w:t>
      </w:r>
      <w:r w:rsidR="007401CF">
        <w:t>5</w:t>
      </w:r>
      <w:r>
        <w:t xml:space="preserve">, 2022, Nicholas Actuarial Solutions, a leading technology-based actuarial firm in Asia, today announced the </w:t>
      </w:r>
      <w:bookmarkStart w:id="0" w:name="_Hlk108487104"/>
      <w:r>
        <w:t xml:space="preserve">completion of its disposal exercise for its minority shareholding in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>.</w:t>
      </w:r>
    </w:p>
    <w:bookmarkEnd w:id="0"/>
    <w:p w14:paraId="7F927130" w14:textId="77777777" w:rsidR="00A3651C" w:rsidRDefault="00A3651C" w:rsidP="00A3651C"/>
    <w:p w14:paraId="300D3E1E" w14:textId="5FE8629D" w:rsidR="00A3651C" w:rsidRDefault="00A3651C" w:rsidP="00A3651C">
      <w:r>
        <w:t xml:space="preserve">The second phase of the disposal exercise </w:t>
      </w:r>
      <w:r w:rsidR="000A675F">
        <w:t>has been fully completed</w:t>
      </w:r>
      <w:r>
        <w:t xml:space="preserve">. The completion of this two-phased disposal exercise </w:t>
      </w:r>
      <w:r w:rsidR="00C827AB">
        <w:t>has</w:t>
      </w:r>
      <w:r>
        <w:t xml:space="preserve"> mark</w:t>
      </w:r>
      <w:r w:rsidR="00C827AB">
        <w:t>ed</w:t>
      </w:r>
      <w:r>
        <w:t xml:space="preserve"> Nicholas Actuarial Solutions' full exit from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 xml:space="preserve">.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 xml:space="preserve"> aims to be licensed by the Ministry of Finance under Financial Services Act 2013 to be a full-fledged digital life insurer.</w:t>
      </w:r>
    </w:p>
    <w:p w14:paraId="0714CC29" w14:textId="77777777" w:rsidR="00A3651C" w:rsidRDefault="00A3651C" w:rsidP="00A3651C"/>
    <w:p w14:paraId="43E8EA68" w14:textId="77777777" w:rsidR="00A3651C" w:rsidRDefault="00A3651C" w:rsidP="00A3651C">
      <w:r>
        <w:t xml:space="preserve">"The shareholding exit from </w:t>
      </w:r>
      <w:proofErr w:type="spellStart"/>
      <w:r>
        <w:t>Deartime</w:t>
      </w:r>
      <w:proofErr w:type="spellEnd"/>
      <w:r>
        <w:t xml:space="preserve"> </w:t>
      </w:r>
      <w:proofErr w:type="spellStart"/>
      <w:r>
        <w:t>Berhad</w:t>
      </w:r>
      <w:proofErr w:type="spellEnd"/>
      <w:r>
        <w:t xml:space="preserve"> will put us in a more </w:t>
      </w:r>
      <w:proofErr w:type="spellStart"/>
      <w:r>
        <w:t>favourable</w:t>
      </w:r>
      <w:proofErr w:type="spellEnd"/>
      <w:r>
        <w:t xml:space="preserve"> market position and enable us to focus on our core business of providing actuarial services and technology solutions."</w:t>
      </w:r>
    </w:p>
    <w:p w14:paraId="59756362" w14:textId="77777777" w:rsidR="00A3651C" w:rsidRDefault="00A3651C" w:rsidP="00A3651C"/>
    <w:p w14:paraId="07728B02" w14:textId="77777777" w:rsidR="00A3651C" w:rsidRDefault="00A3651C" w:rsidP="00A3651C">
      <w:r>
        <w:t xml:space="preserve">"The proceeds from the disposal exercise will be reinvested into our core business. At this juncture, there are unprecedented growth opportunities in our core business. Acquiring, </w:t>
      </w:r>
      <w:proofErr w:type="gramStart"/>
      <w:r>
        <w:t>developing</w:t>
      </w:r>
      <w:proofErr w:type="gramEnd"/>
      <w:r>
        <w:t xml:space="preserve"> and retaining scarce actuarial talent is our immediate priority, " Nicholas Actuarial Solutions Founder and Actuary Nicholas Yeo said. </w:t>
      </w:r>
    </w:p>
    <w:p w14:paraId="504B8E7D" w14:textId="77777777" w:rsidR="00A3651C" w:rsidRDefault="00A3651C" w:rsidP="00A3651C"/>
    <w:p w14:paraId="7DA6252D" w14:textId="77777777" w:rsidR="00A3651C" w:rsidRDefault="00A3651C" w:rsidP="00A3651C">
      <w:r>
        <w:t>Nicholas Actuarial Solutions is a technology-focused actuarial firm. Established in Kuala Lumpur, Malaysia in 2015, it is now a leading actuarial firm in Asia with 5 offices in the region. Nicholas Actuarial Solutions is the first and only actuarial firm awarded MSC Malaysia status by the Malaysian government, a mark of world-class service and achievement. In 2020, Nicholas Actuarial Solutions received the Quality Assurance Scheme (QAS) accreditation from the Institute and Faculty of Actuaries. The QAS mark is a clear signal of Nicholas Actuarial Solutions’ commitment to the highest standards, giving both confidence to employees and a guarantee of quality to clients. In 2019, Nicholas Actuarial Solutions was awarded Top Actuarial Firm in Asia by Captive Review and shortlisted as a finalist for Risk Solution of the Year by Asia Pacific Risk Management Awards.</w:t>
      </w:r>
    </w:p>
    <w:p w14:paraId="74875C03" w14:textId="77777777" w:rsidR="00186232" w:rsidRPr="00A3651C" w:rsidRDefault="00186232" w:rsidP="00A3651C"/>
    <w:sectPr w:rsidR="00186232" w:rsidRPr="00A365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DA64" w14:textId="77777777" w:rsidR="00335902" w:rsidRDefault="00335902" w:rsidP="00206783">
      <w:pPr>
        <w:spacing w:after="0" w:line="240" w:lineRule="auto"/>
      </w:pPr>
      <w:r>
        <w:separator/>
      </w:r>
    </w:p>
  </w:endnote>
  <w:endnote w:type="continuationSeparator" w:id="0">
    <w:p w14:paraId="140B9B26" w14:textId="77777777" w:rsidR="00335902" w:rsidRDefault="00335902" w:rsidP="002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99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48256" w14:textId="05D91A1D" w:rsidR="00F70BDF" w:rsidRDefault="00F70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892623" w14:textId="77777777" w:rsidR="00F70BDF" w:rsidRDefault="00F70BDF" w:rsidP="002067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8962" w14:textId="77777777" w:rsidR="00335902" w:rsidRDefault="00335902" w:rsidP="00206783">
      <w:pPr>
        <w:spacing w:after="0" w:line="240" w:lineRule="auto"/>
      </w:pPr>
      <w:r>
        <w:separator/>
      </w:r>
    </w:p>
  </w:footnote>
  <w:footnote w:type="continuationSeparator" w:id="0">
    <w:p w14:paraId="28D0F7A1" w14:textId="77777777" w:rsidR="00335902" w:rsidRDefault="00335902" w:rsidP="002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319" w14:textId="77777777" w:rsidR="00F70BDF" w:rsidRDefault="00F70BDF" w:rsidP="00206783">
    <w:pPr>
      <w:pStyle w:val="Header"/>
      <w:jc w:val="center"/>
    </w:pPr>
    <w:r>
      <w:rPr>
        <w:noProof/>
      </w:rPr>
      <w:drawing>
        <wp:inline distT="0" distB="0" distL="0" distR="0" wp14:anchorId="1F197990" wp14:editId="2F5953B8">
          <wp:extent cx="3993226" cy="487722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3226" cy="48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539A0" w14:textId="77777777" w:rsidR="00F70BDF" w:rsidRDefault="00F70BDF" w:rsidP="00206783">
    <w:pPr>
      <w:pStyle w:val="Header"/>
      <w:jc w:val="center"/>
    </w:pPr>
    <w:r>
      <w:t xml:space="preserve">Nicholas Actuarial Solutions </w:t>
    </w:r>
    <w:proofErr w:type="spellStart"/>
    <w:r>
      <w:t>Sdn</w:t>
    </w:r>
    <w:proofErr w:type="spellEnd"/>
    <w:r>
      <w:t xml:space="preserve"> </w:t>
    </w:r>
    <w:proofErr w:type="spellStart"/>
    <w:r>
      <w:t>Bhd</w:t>
    </w:r>
    <w:proofErr w:type="spellEnd"/>
    <w:r>
      <w:t xml:space="preserve"> (1143648-D)</w:t>
    </w:r>
  </w:p>
  <w:p w14:paraId="24D06633" w14:textId="0DEF461A" w:rsidR="00F70BDF" w:rsidRDefault="00CE14EF" w:rsidP="00206783">
    <w:pPr>
      <w:pStyle w:val="Header"/>
      <w:jc w:val="center"/>
    </w:pPr>
    <w:r>
      <w:t>enquiry</w:t>
    </w:r>
    <w:r w:rsidR="00F70BDF" w:rsidRPr="00206783">
      <w:t>@n-actuarial.com</w:t>
    </w:r>
    <w:r w:rsidR="00F70BDF">
      <w:t xml:space="preserve"> | +6012 502 3566 | </w:t>
    </w:r>
    <w:r w:rsidR="00F70BDF" w:rsidRPr="00670A49">
      <w:t>www.n-actuarial.com</w:t>
    </w:r>
  </w:p>
  <w:p w14:paraId="69ED7968" w14:textId="77777777" w:rsidR="00F70BDF" w:rsidRDefault="00F70BDF" w:rsidP="002067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47C"/>
    <w:multiLevelType w:val="hybridMultilevel"/>
    <w:tmpl w:val="71C88C1C"/>
    <w:lvl w:ilvl="0" w:tplc="6C0095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7F1A"/>
    <w:multiLevelType w:val="hybridMultilevel"/>
    <w:tmpl w:val="AFA4CE3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468A2"/>
    <w:multiLevelType w:val="hybridMultilevel"/>
    <w:tmpl w:val="9AAC399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87883"/>
    <w:multiLevelType w:val="hybridMultilevel"/>
    <w:tmpl w:val="F372DBB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2E27"/>
    <w:multiLevelType w:val="hybridMultilevel"/>
    <w:tmpl w:val="A87658B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23D8E"/>
    <w:multiLevelType w:val="hybridMultilevel"/>
    <w:tmpl w:val="7A7C43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0AB7"/>
    <w:multiLevelType w:val="hybridMultilevel"/>
    <w:tmpl w:val="6E9CBFD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04E70"/>
    <w:multiLevelType w:val="hybridMultilevel"/>
    <w:tmpl w:val="A844AFD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90CDC"/>
    <w:multiLevelType w:val="hybridMultilevel"/>
    <w:tmpl w:val="446E854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576C5"/>
    <w:multiLevelType w:val="hybridMultilevel"/>
    <w:tmpl w:val="E3BAE65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2493"/>
    <w:multiLevelType w:val="hybridMultilevel"/>
    <w:tmpl w:val="29BEBE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70036">
    <w:abstractNumId w:val="3"/>
  </w:num>
  <w:num w:numId="2" w16cid:durableId="609168162">
    <w:abstractNumId w:val="0"/>
  </w:num>
  <w:num w:numId="3" w16cid:durableId="1408649030">
    <w:abstractNumId w:val="9"/>
  </w:num>
  <w:num w:numId="4" w16cid:durableId="137654605">
    <w:abstractNumId w:val="10"/>
  </w:num>
  <w:num w:numId="5" w16cid:durableId="1305086285">
    <w:abstractNumId w:val="1"/>
  </w:num>
  <w:num w:numId="6" w16cid:durableId="900167010">
    <w:abstractNumId w:val="5"/>
  </w:num>
  <w:num w:numId="7" w16cid:durableId="1369987077">
    <w:abstractNumId w:val="8"/>
  </w:num>
  <w:num w:numId="8" w16cid:durableId="1214346948">
    <w:abstractNumId w:val="4"/>
  </w:num>
  <w:num w:numId="9" w16cid:durableId="767458886">
    <w:abstractNumId w:val="6"/>
  </w:num>
  <w:num w:numId="10" w16cid:durableId="379330631">
    <w:abstractNumId w:val="2"/>
  </w:num>
  <w:num w:numId="11" w16cid:durableId="2099059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DMwMweyDAwtTZV0lIJTi4sz8/NACgxrAdsoU3AsAAAA"/>
  </w:docVars>
  <w:rsids>
    <w:rsidRoot w:val="00206783"/>
    <w:rsid w:val="000127F2"/>
    <w:rsid w:val="000152F8"/>
    <w:rsid w:val="00030425"/>
    <w:rsid w:val="0004757A"/>
    <w:rsid w:val="00056013"/>
    <w:rsid w:val="000658EB"/>
    <w:rsid w:val="00065A83"/>
    <w:rsid w:val="00097CC2"/>
    <w:rsid w:val="000A675F"/>
    <w:rsid w:val="000E5C21"/>
    <w:rsid w:val="000E6933"/>
    <w:rsid w:val="000F0B48"/>
    <w:rsid w:val="000F1894"/>
    <w:rsid w:val="000F73DA"/>
    <w:rsid w:val="001133C1"/>
    <w:rsid w:val="00141A57"/>
    <w:rsid w:val="00143A5C"/>
    <w:rsid w:val="00147AB8"/>
    <w:rsid w:val="00152921"/>
    <w:rsid w:val="0017172F"/>
    <w:rsid w:val="00180B5C"/>
    <w:rsid w:val="00182DC2"/>
    <w:rsid w:val="00183B4C"/>
    <w:rsid w:val="00186232"/>
    <w:rsid w:val="001901F6"/>
    <w:rsid w:val="0019157C"/>
    <w:rsid w:val="001A5092"/>
    <w:rsid w:val="001A7CF5"/>
    <w:rsid w:val="001B47C5"/>
    <w:rsid w:val="001C663D"/>
    <w:rsid w:val="001E0926"/>
    <w:rsid w:val="001E1036"/>
    <w:rsid w:val="001E6A41"/>
    <w:rsid w:val="001F2127"/>
    <w:rsid w:val="00206783"/>
    <w:rsid w:val="00226283"/>
    <w:rsid w:val="00227C0B"/>
    <w:rsid w:val="00245F09"/>
    <w:rsid w:val="00270CF3"/>
    <w:rsid w:val="0027743D"/>
    <w:rsid w:val="00295207"/>
    <w:rsid w:val="0029662E"/>
    <w:rsid w:val="002A0344"/>
    <w:rsid w:val="002A2B36"/>
    <w:rsid w:val="002A633F"/>
    <w:rsid w:val="002B7F46"/>
    <w:rsid w:val="002C50B9"/>
    <w:rsid w:val="002C5476"/>
    <w:rsid w:val="002D16A1"/>
    <w:rsid w:val="002E2777"/>
    <w:rsid w:val="002F66C9"/>
    <w:rsid w:val="003146F2"/>
    <w:rsid w:val="00316068"/>
    <w:rsid w:val="00320C2B"/>
    <w:rsid w:val="00324C87"/>
    <w:rsid w:val="00335902"/>
    <w:rsid w:val="00344BBA"/>
    <w:rsid w:val="00360260"/>
    <w:rsid w:val="003620F8"/>
    <w:rsid w:val="00386BBF"/>
    <w:rsid w:val="0039336B"/>
    <w:rsid w:val="003A074E"/>
    <w:rsid w:val="003A29EF"/>
    <w:rsid w:val="003C02BB"/>
    <w:rsid w:val="003C305B"/>
    <w:rsid w:val="003C7943"/>
    <w:rsid w:val="003D263B"/>
    <w:rsid w:val="003D67BC"/>
    <w:rsid w:val="003D7CA7"/>
    <w:rsid w:val="003E4AE8"/>
    <w:rsid w:val="00402151"/>
    <w:rsid w:val="0040537D"/>
    <w:rsid w:val="00417624"/>
    <w:rsid w:val="00427A10"/>
    <w:rsid w:val="004429FF"/>
    <w:rsid w:val="00457F43"/>
    <w:rsid w:val="00477A25"/>
    <w:rsid w:val="00482A4A"/>
    <w:rsid w:val="00482EB8"/>
    <w:rsid w:val="004923AF"/>
    <w:rsid w:val="00492CEA"/>
    <w:rsid w:val="00496AE8"/>
    <w:rsid w:val="004B49D0"/>
    <w:rsid w:val="004E7588"/>
    <w:rsid w:val="004F432D"/>
    <w:rsid w:val="004F6CD4"/>
    <w:rsid w:val="004F7F19"/>
    <w:rsid w:val="0052500E"/>
    <w:rsid w:val="005534E0"/>
    <w:rsid w:val="00577AEE"/>
    <w:rsid w:val="00591C50"/>
    <w:rsid w:val="005C432C"/>
    <w:rsid w:val="005E072A"/>
    <w:rsid w:val="005E4A04"/>
    <w:rsid w:val="005E636F"/>
    <w:rsid w:val="00605A89"/>
    <w:rsid w:val="00606240"/>
    <w:rsid w:val="00663842"/>
    <w:rsid w:val="00663C96"/>
    <w:rsid w:val="006648F4"/>
    <w:rsid w:val="00670A49"/>
    <w:rsid w:val="00675F36"/>
    <w:rsid w:val="00682B6F"/>
    <w:rsid w:val="00686871"/>
    <w:rsid w:val="006A373D"/>
    <w:rsid w:val="006D31B3"/>
    <w:rsid w:val="006D3605"/>
    <w:rsid w:val="006F16CE"/>
    <w:rsid w:val="006F57B3"/>
    <w:rsid w:val="006F5820"/>
    <w:rsid w:val="006F6F5C"/>
    <w:rsid w:val="00716632"/>
    <w:rsid w:val="00722C0A"/>
    <w:rsid w:val="0072795B"/>
    <w:rsid w:val="00727DB2"/>
    <w:rsid w:val="00733E45"/>
    <w:rsid w:val="0073538E"/>
    <w:rsid w:val="007401CF"/>
    <w:rsid w:val="00747FB9"/>
    <w:rsid w:val="0075119A"/>
    <w:rsid w:val="0075536D"/>
    <w:rsid w:val="00763317"/>
    <w:rsid w:val="007878AD"/>
    <w:rsid w:val="007950AB"/>
    <w:rsid w:val="007E405B"/>
    <w:rsid w:val="00805A4F"/>
    <w:rsid w:val="00805FA6"/>
    <w:rsid w:val="00821693"/>
    <w:rsid w:val="00825AEE"/>
    <w:rsid w:val="00831E35"/>
    <w:rsid w:val="008335AA"/>
    <w:rsid w:val="008506D5"/>
    <w:rsid w:val="008844FF"/>
    <w:rsid w:val="008A1AB2"/>
    <w:rsid w:val="008F1877"/>
    <w:rsid w:val="00900A96"/>
    <w:rsid w:val="009024D8"/>
    <w:rsid w:val="00903E9A"/>
    <w:rsid w:val="00914B18"/>
    <w:rsid w:val="00923182"/>
    <w:rsid w:val="00926D36"/>
    <w:rsid w:val="00951440"/>
    <w:rsid w:val="0096759F"/>
    <w:rsid w:val="00967B7D"/>
    <w:rsid w:val="00973739"/>
    <w:rsid w:val="009A26E1"/>
    <w:rsid w:val="009A5FF8"/>
    <w:rsid w:val="009B3243"/>
    <w:rsid w:val="009B4C9C"/>
    <w:rsid w:val="009B76EA"/>
    <w:rsid w:val="009D4CE0"/>
    <w:rsid w:val="009E630A"/>
    <w:rsid w:val="00A06E0C"/>
    <w:rsid w:val="00A353D6"/>
    <w:rsid w:val="00A3651C"/>
    <w:rsid w:val="00A46483"/>
    <w:rsid w:val="00A46747"/>
    <w:rsid w:val="00A52C14"/>
    <w:rsid w:val="00A554BD"/>
    <w:rsid w:val="00AB404A"/>
    <w:rsid w:val="00AC651D"/>
    <w:rsid w:val="00AD229B"/>
    <w:rsid w:val="00AE1D50"/>
    <w:rsid w:val="00AE49E9"/>
    <w:rsid w:val="00B13E6D"/>
    <w:rsid w:val="00B2606C"/>
    <w:rsid w:val="00B335FC"/>
    <w:rsid w:val="00B54DA9"/>
    <w:rsid w:val="00B55A2C"/>
    <w:rsid w:val="00B600EA"/>
    <w:rsid w:val="00B646D8"/>
    <w:rsid w:val="00B740BA"/>
    <w:rsid w:val="00B74791"/>
    <w:rsid w:val="00B94D09"/>
    <w:rsid w:val="00BC0BBF"/>
    <w:rsid w:val="00BC3FD5"/>
    <w:rsid w:val="00C118D1"/>
    <w:rsid w:val="00C31BC4"/>
    <w:rsid w:val="00C7463B"/>
    <w:rsid w:val="00C827AB"/>
    <w:rsid w:val="00C94D6C"/>
    <w:rsid w:val="00CA17B6"/>
    <w:rsid w:val="00CA553D"/>
    <w:rsid w:val="00CC46BC"/>
    <w:rsid w:val="00CC676F"/>
    <w:rsid w:val="00CD5174"/>
    <w:rsid w:val="00CE14EF"/>
    <w:rsid w:val="00D00ACE"/>
    <w:rsid w:val="00D07359"/>
    <w:rsid w:val="00D15288"/>
    <w:rsid w:val="00D2200F"/>
    <w:rsid w:val="00D301D1"/>
    <w:rsid w:val="00D72BF0"/>
    <w:rsid w:val="00D73AD6"/>
    <w:rsid w:val="00D745C8"/>
    <w:rsid w:val="00D75220"/>
    <w:rsid w:val="00DA1E8E"/>
    <w:rsid w:val="00DA5765"/>
    <w:rsid w:val="00DB08D0"/>
    <w:rsid w:val="00DC1AB5"/>
    <w:rsid w:val="00DD3779"/>
    <w:rsid w:val="00DD3C77"/>
    <w:rsid w:val="00DD72CB"/>
    <w:rsid w:val="00DE75FE"/>
    <w:rsid w:val="00DF26B0"/>
    <w:rsid w:val="00E01DDB"/>
    <w:rsid w:val="00E02FED"/>
    <w:rsid w:val="00E05FE3"/>
    <w:rsid w:val="00E11630"/>
    <w:rsid w:val="00E152EC"/>
    <w:rsid w:val="00E24AAD"/>
    <w:rsid w:val="00E24C97"/>
    <w:rsid w:val="00E321E9"/>
    <w:rsid w:val="00E32F5A"/>
    <w:rsid w:val="00E47372"/>
    <w:rsid w:val="00E66F36"/>
    <w:rsid w:val="00E67DB8"/>
    <w:rsid w:val="00E8561B"/>
    <w:rsid w:val="00ED2C3E"/>
    <w:rsid w:val="00EF4C96"/>
    <w:rsid w:val="00EF73B9"/>
    <w:rsid w:val="00EF7691"/>
    <w:rsid w:val="00F133F0"/>
    <w:rsid w:val="00F33F9A"/>
    <w:rsid w:val="00F36BAA"/>
    <w:rsid w:val="00F40544"/>
    <w:rsid w:val="00F51743"/>
    <w:rsid w:val="00F70BDF"/>
    <w:rsid w:val="00F70BE7"/>
    <w:rsid w:val="00F751C0"/>
    <w:rsid w:val="00F82CDF"/>
    <w:rsid w:val="00F94840"/>
    <w:rsid w:val="00F96B53"/>
    <w:rsid w:val="00FA12DD"/>
    <w:rsid w:val="00FA3760"/>
    <w:rsid w:val="00FD32B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D9924"/>
  <w15:chartTrackingRefBased/>
  <w15:docId w15:val="{7279D585-2C24-494E-A120-F75D533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83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206783"/>
  </w:style>
  <w:style w:type="paragraph" w:styleId="Footer">
    <w:name w:val="footer"/>
    <w:basedOn w:val="Normal"/>
    <w:link w:val="FooterChar"/>
    <w:uiPriority w:val="99"/>
    <w:unhideWhenUsed/>
    <w:rsid w:val="00206783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206783"/>
  </w:style>
  <w:style w:type="character" w:styleId="Hyperlink">
    <w:name w:val="Hyperlink"/>
    <w:basedOn w:val="DefaultParagraphFont"/>
    <w:uiPriority w:val="99"/>
    <w:unhideWhenUsed/>
    <w:rsid w:val="00206783"/>
    <w:rPr>
      <w:color w:val="69D2E6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783"/>
    <w:rPr>
      <w:lang w:val="en-MY"/>
    </w:rPr>
  </w:style>
  <w:style w:type="character" w:customStyle="1" w:styleId="DateChar">
    <w:name w:val="Date Char"/>
    <w:basedOn w:val="DefaultParagraphFont"/>
    <w:link w:val="Date"/>
    <w:uiPriority w:val="99"/>
    <w:semiHidden/>
    <w:rsid w:val="00206783"/>
  </w:style>
  <w:style w:type="paragraph" w:styleId="ListParagraph">
    <w:name w:val="List Paragraph"/>
    <w:basedOn w:val="Normal"/>
    <w:uiPriority w:val="34"/>
    <w:qFormat/>
    <w:rsid w:val="00D301D1"/>
    <w:pPr>
      <w:ind w:left="720"/>
      <w:contextualSpacing/>
    </w:pPr>
    <w:rPr>
      <w:lang w:val="en-MY"/>
    </w:rPr>
  </w:style>
  <w:style w:type="character" w:customStyle="1" w:styleId="field-text3">
    <w:name w:val="field-text3"/>
    <w:basedOn w:val="DefaultParagraphFont"/>
    <w:rsid w:val="008506D5"/>
  </w:style>
  <w:style w:type="table" w:styleId="GridTable5Dark-Accent1">
    <w:name w:val="Grid Table 5 Dark Accent 1"/>
    <w:basedOn w:val="TableNormal"/>
    <w:uiPriority w:val="50"/>
    <w:rsid w:val="00FD32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5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2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2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2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2E6" w:themeFill="accent1"/>
      </w:tcPr>
    </w:tblStylePr>
    <w:tblStylePr w:type="band1Vert">
      <w:tblPr/>
      <w:tcPr>
        <w:shd w:val="clear" w:color="auto" w:fill="C3ECF5" w:themeFill="accent1" w:themeFillTint="66"/>
      </w:tcPr>
    </w:tblStylePr>
    <w:tblStylePr w:type="band1Horz">
      <w:tblPr/>
      <w:tcPr>
        <w:shd w:val="clear" w:color="auto" w:fill="C3ECF5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C0BBF"/>
    <w:pPr>
      <w:spacing w:after="0" w:line="240" w:lineRule="auto"/>
    </w:pPr>
    <w:tblPr>
      <w:tblStyleRowBandSize w:val="1"/>
      <w:tblStyleColBandSize w:val="1"/>
      <w:tblBorders>
        <w:top w:val="single" w:sz="4" w:space="0" w:color="A5E3F0" w:themeColor="accent1" w:themeTint="99"/>
        <w:left w:val="single" w:sz="4" w:space="0" w:color="A5E3F0" w:themeColor="accent1" w:themeTint="99"/>
        <w:bottom w:val="single" w:sz="4" w:space="0" w:color="A5E3F0" w:themeColor="accent1" w:themeTint="99"/>
        <w:right w:val="single" w:sz="4" w:space="0" w:color="A5E3F0" w:themeColor="accent1" w:themeTint="99"/>
        <w:insideH w:val="single" w:sz="4" w:space="0" w:color="A5E3F0" w:themeColor="accent1" w:themeTint="99"/>
        <w:insideV w:val="single" w:sz="4" w:space="0" w:color="A5E3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2E6" w:themeColor="accent1"/>
          <w:left w:val="single" w:sz="4" w:space="0" w:color="69D2E6" w:themeColor="accent1"/>
          <w:bottom w:val="single" w:sz="4" w:space="0" w:color="69D2E6" w:themeColor="accent1"/>
          <w:right w:val="single" w:sz="4" w:space="0" w:color="69D2E6" w:themeColor="accent1"/>
          <w:insideH w:val="nil"/>
          <w:insideV w:val="nil"/>
        </w:tcBorders>
        <w:shd w:val="clear" w:color="auto" w:fill="69D2E6" w:themeFill="accent1"/>
      </w:tcPr>
    </w:tblStylePr>
    <w:tblStylePr w:type="lastRow">
      <w:rPr>
        <w:b/>
        <w:bCs/>
      </w:rPr>
      <w:tblPr/>
      <w:tcPr>
        <w:tcBorders>
          <w:top w:val="double" w:sz="4" w:space="0" w:color="69D2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5FA" w:themeFill="accent1" w:themeFillTint="33"/>
      </w:tcPr>
    </w:tblStylePr>
    <w:tblStylePr w:type="band1Horz">
      <w:tblPr/>
      <w:tcPr>
        <w:shd w:val="clear" w:color="auto" w:fill="E1F5FA" w:themeFill="accent1" w:themeFillTint="33"/>
      </w:tcPr>
    </w:tblStylePr>
  </w:style>
  <w:style w:type="table" w:styleId="TableGrid">
    <w:name w:val="Table Grid"/>
    <w:basedOn w:val="TableNormal"/>
    <w:uiPriority w:val="39"/>
    <w:rsid w:val="0066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02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766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74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5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33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18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64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-actuari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9D2E6"/>
      </a:accent1>
      <a:accent2>
        <a:srgbClr val="A5DCD7"/>
      </a:accent2>
      <a:accent3>
        <a:srgbClr val="E1E6CD"/>
      </a:accent3>
      <a:accent4>
        <a:srgbClr val="F58732"/>
      </a:accent4>
      <a:accent5>
        <a:srgbClr val="FA6900"/>
      </a:accent5>
      <a:accent6>
        <a:srgbClr val="64C864"/>
      </a:accent6>
      <a:hlink>
        <a:srgbClr val="69D2E6"/>
      </a:hlink>
      <a:folHlink>
        <a:srgbClr val="69D2E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52B0-CD08-4B3C-AE5D-C92521DE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Yeo</dc:creator>
  <cp:keywords/>
  <dc:description/>
  <cp:lastModifiedBy>Ryan Lim</cp:lastModifiedBy>
  <cp:revision>10</cp:revision>
  <cp:lastPrinted>2017-06-05T09:59:00Z</cp:lastPrinted>
  <dcterms:created xsi:type="dcterms:W3CDTF">2022-08-03T17:29:00Z</dcterms:created>
  <dcterms:modified xsi:type="dcterms:W3CDTF">2022-08-03T17:44:00Z</dcterms:modified>
</cp:coreProperties>
</file>